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69" w:rsidRPr="00CC3324" w:rsidRDefault="00232069" w:rsidP="00232069">
      <w:pPr>
        <w:pStyle w:val="Heading1"/>
        <w:rPr>
          <w:color w:val="0000FF"/>
          <w:rtl/>
        </w:rPr>
      </w:pPr>
      <w:r>
        <w:rPr>
          <w:rFonts w:hint="cs"/>
          <w:color w:val="0000FF"/>
          <w:rtl/>
        </w:rPr>
        <w:t>العلوم الطبيعية</w:t>
      </w:r>
    </w:p>
    <w:p w:rsidR="00232069" w:rsidRDefault="00232069" w:rsidP="00232069">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كيمياء</w:t>
      </w:r>
    </w:p>
    <w:p w:rsidR="00232069" w:rsidRPr="00F711CC" w:rsidRDefault="00232069" w:rsidP="00232069">
      <w:pPr>
        <w:pStyle w:val="Heading2"/>
        <w:jc w:val="left"/>
        <w:rPr>
          <w:rtl/>
        </w:rPr>
      </w:pPr>
      <w:r>
        <w:rPr>
          <w:rFonts w:hint="cs"/>
          <w:rtl/>
        </w:rPr>
        <w:t>كيمياء صديقة</w:t>
      </w:r>
      <w:r>
        <w:rPr>
          <w:sz w:val="16"/>
          <w:szCs w:val="16"/>
          <w:rtl/>
        </w:rPr>
        <w:tab/>
      </w:r>
    </w:p>
    <w:tbl>
      <w:tblPr>
        <w:bidiVisual/>
        <w:tblW w:w="6859"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5"/>
        <w:gridCol w:w="2046"/>
        <w:gridCol w:w="3864"/>
      </w:tblGrid>
      <w:tr w:rsidR="00232069" w:rsidRPr="00C23B80" w:rsidTr="00EB6F58">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232069" w:rsidRPr="007E1E95" w:rsidRDefault="00232069" w:rsidP="00EB6F58">
            <w:pPr>
              <w:jc w:val="center"/>
              <w:rPr>
                <w:b/>
                <w:bCs/>
                <w:color w:val="0000FF"/>
                <w:sz w:val="32"/>
                <w:szCs w:val="32"/>
              </w:rPr>
            </w:pPr>
            <w:r w:rsidRPr="007E1E95">
              <w:rPr>
                <w:rFonts w:hint="cs"/>
                <w:b/>
                <w:bCs/>
                <w:color w:val="0000FF"/>
                <w:sz w:val="32"/>
                <w:szCs w:val="32"/>
                <w:rtl/>
              </w:rPr>
              <w:t>224</w:t>
            </w:r>
          </w:p>
        </w:tc>
        <w:tc>
          <w:tcPr>
            <w:tcW w:w="236" w:type="dxa"/>
            <w:tcBorders>
              <w:top w:val="nil"/>
              <w:left w:val="single" w:sz="12" w:space="0" w:color="auto"/>
              <w:bottom w:val="nil"/>
              <w:right w:val="nil"/>
            </w:tcBorders>
          </w:tcPr>
          <w:p w:rsidR="00232069" w:rsidRPr="00C23B80" w:rsidRDefault="00232069" w:rsidP="00EB6F58">
            <w:pPr>
              <w:jc w:val="both"/>
              <w:rPr>
                <w:b/>
                <w:bCs/>
                <w:sz w:val="28"/>
              </w:rPr>
            </w:pPr>
          </w:p>
        </w:tc>
        <w:tc>
          <w:tcPr>
            <w:tcW w:w="2053" w:type="dxa"/>
            <w:tcBorders>
              <w:top w:val="nil"/>
              <w:left w:val="nil"/>
              <w:bottom w:val="nil"/>
              <w:right w:val="nil"/>
            </w:tcBorders>
          </w:tcPr>
          <w:p w:rsidR="00232069" w:rsidRPr="00C23B80" w:rsidRDefault="00232069" w:rsidP="00EB6F58">
            <w:pPr>
              <w:jc w:val="both"/>
              <w:rPr>
                <w:b/>
                <w:bCs/>
                <w:sz w:val="28"/>
              </w:rPr>
            </w:pPr>
            <w:r w:rsidRPr="00C23B80">
              <w:rPr>
                <w:rFonts w:hint="cs"/>
                <w:b/>
                <w:bCs/>
                <w:sz w:val="28"/>
                <w:rtl/>
              </w:rPr>
              <w:t>رقــم البحــث :</w:t>
            </w:r>
          </w:p>
        </w:tc>
        <w:tc>
          <w:tcPr>
            <w:tcW w:w="3916" w:type="dxa"/>
            <w:tcBorders>
              <w:top w:val="nil"/>
              <w:left w:val="nil"/>
              <w:bottom w:val="nil"/>
              <w:right w:val="nil"/>
            </w:tcBorders>
          </w:tcPr>
          <w:p w:rsidR="00232069" w:rsidRPr="00C23B80" w:rsidRDefault="00232069" w:rsidP="00EB6F58">
            <w:pPr>
              <w:rPr>
                <w:sz w:val="28"/>
              </w:rPr>
            </w:pPr>
            <w:r w:rsidRPr="00C23B80">
              <w:rPr>
                <w:rFonts w:hint="cs"/>
                <w:sz w:val="28"/>
                <w:rtl/>
              </w:rPr>
              <w:t xml:space="preserve"> م س -8 - 71/428</w:t>
            </w:r>
          </w:p>
        </w:tc>
      </w:tr>
      <w:tr w:rsidR="00232069" w:rsidRPr="00C23B80" w:rsidTr="00EB6F58">
        <w:trPr>
          <w:cantSplit/>
        </w:trPr>
        <w:tc>
          <w:tcPr>
            <w:tcW w:w="654" w:type="dxa"/>
            <w:tcBorders>
              <w:top w:val="single" w:sz="12" w:space="0" w:color="auto"/>
              <w:left w:val="nil"/>
              <w:bottom w:val="nil"/>
              <w:right w:val="nil"/>
            </w:tcBorders>
            <w:vAlign w:val="center"/>
          </w:tcPr>
          <w:p w:rsidR="00232069" w:rsidRPr="00C23B80" w:rsidRDefault="00232069" w:rsidP="00EB6F58">
            <w:pPr>
              <w:rPr>
                <w:sz w:val="28"/>
              </w:rPr>
            </w:pPr>
          </w:p>
        </w:tc>
        <w:tc>
          <w:tcPr>
            <w:tcW w:w="236" w:type="dxa"/>
            <w:tcBorders>
              <w:top w:val="nil"/>
              <w:left w:val="nil"/>
              <w:bottom w:val="nil"/>
              <w:right w:val="nil"/>
            </w:tcBorders>
          </w:tcPr>
          <w:p w:rsidR="00232069" w:rsidRPr="00C23B80" w:rsidRDefault="00232069" w:rsidP="00EB6F58">
            <w:pPr>
              <w:jc w:val="both"/>
              <w:rPr>
                <w:b/>
                <w:bCs/>
                <w:sz w:val="28"/>
              </w:rPr>
            </w:pPr>
          </w:p>
        </w:tc>
        <w:tc>
          <w:tcPr>
            <w:tcW w:w="2053" w:type="dxa"/>
            <w:tcBorders>
              <w:top w:val="nil"/>
              <w:left w:val="nil"/>
              <w:bottom w:val="nil"/>
              <w:right w:val="nil"/>
            </w:tcBorders>
          </w:tcPr>
          <w:p w:rsidR="00232069" w:rsidRPr="00C23B80" w:rsidRDefault="00232069" w:rsidP="00EB6F58">
            <w:pPr>
              <w:jc w:val="both"/>
              <w:rPr>
                <w:b/>
                <w:bCs/>
                <w:sz w:val="28"/>
                <w:rtl/>
              </w:rPr>
            </w:pPr>
            <w:r w:rsidRPr="00C23B80">
              <w:rPr>
                <w:rFonts w:hint="cs"/>
                <w:b/>
                <w:bCs/>
                <w:sz w:val="28"/>
                <w:rtl/>
              </w:rPr>
              <w:t>عنوان البحـــث :</w:t>
            </w:r>
          </w:p>
        </w:tc>
        <w:tc>
          <w:tcPr>
            <w:tcW w:w="3916" w:type="dxa"/>
            <w:tcBorders>
              <w:top w:val="nil"/>
              <w:left w:val="nil"/>
              <w:bottom w:val="nil"/>
              <w:right w:val="nil"/>
            </w:tcBorders>
          </w:tcPr>
          <w:p w:rsidR="00232069" w:rsidRPr="00C23B80" w:rsidRDefault="00232069" w:rsidP="00EB6F58">
            <w:pPr>
              <w:rPr>
                <w:sz w:val="28"/>
                <w:rtl/>
              </w:rPr>
            </w:pPr>
            <w:r w:rsidRPr="00C23B80">
              <w:rPr>
                <w:rFonts w:hint="cs"/>
                <w:sz w:val="28"/>
                <w:rtl/>
              </w:rPr>
              <w:t>الكيمياء الصديقة 1: استنباط مركبات عضوية حلقية ولا حلقية محتوية على الكبريت والنيتروجين والأكسجين واستخدامها لفصل وتقدير العديد من بقايا أيونات العناصر الفلزية الثقيلة السامة في مياه الشرب المعالجة صناعياً في مدينة جدة.</w:t>
            </w:r>
          </w:p>
        </w:tc>
      </w:tr>
      <w:tr w:rsidR="00232069" w:rsidRPr="00C23B80" w:rsidTr="00EB6F58">
        <w:tc>
          <w:tcPr>
            <w:tcW w:w="654" w:type="dxa"/>
            <w:tcBorders>
              <w:top w:val="nil"/>
              <w:left w:val="nil"/>
              <w:bottom w:val="nil"/>
              <w:right w:val="nil"/>
            </w:tcBorders>
          </w:tcPr>
          <w:p w:rsidR="00232069" w:rsidRPr="00C23B80" w:rsidRDefault="00232069" w:rsidP="00EB6F58">
            <w:pPr>
              <w:jc w:val="both"/>
              <w:rPr>
                <w:b/>
                <w:bCs/>
                <w:sz w:val="28"/>
              </w:rPr>
            </w:pPr>
          </w:p>
        </w:tc>
        <w:tc>
          <w:tcPr>
            <w:tcW w:w="236" w:type="dxa"/>
            <w:tcBorders>
              <w:top w:val="nil"/>
              <w:left w:val="nil"/>
              <w:bottom w:val="nil"/>
              <w:right w:val="nil"/>
            </w:tcBorders>
          </w:tcPr>
          <w:p w:rsidR="00232069" w:rsidRPr="00C23B80" w:rsidRDefault="00232069" w:rsidP="00EB6F58">
            <w:pPr>
              <w:jc w:val="both"/>
              <w:rPr>
                <w:b/>
                <w:bCs/>
                <w:sz w:val="28"/>
              </w:rPr>
            </w:pPr>
          </w:p>
        </w:tc>
        <w:tc>
          <w:tcPr>
            <w:tcW w:w="2053" w:type="dxa"/>
            <w:tcBorders>
              <w:top w:val="nil"/>
              <w:left w:val="nil"/>
              <w:bottom w:val="nil"/>
              <w:right w:val="nil"/>
            </w:tcBorders>
          </w:tcPr>
          <w:p w:rsidR="00232069" w:rsidRPr="00C23B80" w:rsidRDefault="00232069" w:rsidP="00EB6F58">
            <w:pPr>
              <w:jc w:val="both"/>
              <w:rPr>
                <w:b/>
                <w:bCs/>
                <w:sz w:val="28"/>
              </w:rPr>
            </w:pPr>
            <w:r w:rsidRPr="00C23B80">
              <w:rPr>
                <w:rFonts w:hint="cs"/>
                <w:b/>
                <w:bCs/>
                <w:sz w:val="28"/>
                <w:rtl/>
              </w:rPr>
              <w:t>الباحث الرئيــس :</w:t>
            </w:r>
          </w:p>
        </w:tc>
        <w:tc>
          <w:tcPr>
            <w:tcW w:w="3916" w:type="dxa"/>
            <w:tcBorders>
              <w:top w:val="nil"/>
              <w:left w:val="nil"/>
              <w:bottom w:val="nil"/>
              <w:right w:val="nil"/>
            </w:tcBorders>
          </w:tcPr>
          <w:p w:rsidR="00232069" w:rsidRPr="00C23B80" w:rsidRDefault="00232069" w:rsidP="00EB6F58">
            <w:pPr>
              <w:rPr>
                <w:sz w:val="28"/>
              </w:rPr>
            </w:pPr>
            <w:r w:rsidRPr="00C23B80">
              <w:rPr>
                <w:rFonts w:hint="cs"/>
                <w:sz w:val="28"/>
                <w:rtl/>
              </w:rPr>
              <w:t>أ.د.رضا محمدي عبد الرحمن</w:t>
            </w:r>
          </w:p>
        </w:tc>
      </w:tr>
      <w:tr w:rsidR="00232069" w:rsidRPr="00C23B80" w:rsidTr="00EB6F58">
        <w:tc>
          <w:tcPr>
            <w:tcW w:w="654" w:type="dxa"/>
            <w:tcBorders>
              <w:top w:val="nil"/>
              <w:left w:val="nil"/>
              <w:bottom w:val="nil"/>
              <w:right w:val="nil"/>
            </w:tcBorders>
          </w:tcPr>
          <w:p w:rsidR="00232069" w:rsidRPr="00C23B80" w:rsidRDefault="00232069" w:rsidP="00EB6F58">
            <w:pPr>
              <w:jc w:val="both"/>
              <w:rPr>
                <w:b/>
                <w:bCs/>
                <w:sz w:val="28"/>
              </w:rPr>
            </w:pPr>
          </w:p>
        </w:tc>
        <w:tc>
          <w:tcPr>
            <w:tcW w:w="236" w:type="dxa"/>
            <w:tcBorders>
              <w:top w:val="nil"/>
              <w:left w:val="nil"/>
              <w:bottom w:val="nil"/>
              <w:right w:val="nil"/>
            </w:tcBorders>
          </w:tcPr>
          <w:p w:rsidR="00232069" w:rsidRPr="00C23B80" w:rsidRDefault="00232069" w:rsidP="00EB6F58">
            <w:pPr>
              <w:jc w:val="both"/>
              <w:rPr>
                <w:b/>
                <w:bCs/>
                <w:sz w:val="28"/>
              </w:rPr>
            </w:pPr>
          </w:p>
        </w:tc>
        <w:tc>
          <w:tcPr>
            <w:tcW w:w="2053" w:type="dxa"/>
            <w:tcBorders>
              <w:top w:val="nil"/>
              <w:left w:val="nil"/>
              <w:bottom w:val="nil"/>
              <w:right w:val="nil"/>
            </w:tcBorders>
          </w:tcPr>
          <w:p w:rsidR="00232069" w:rsidRPr="00C23B80" w:rsidRDefault="00232069" w:rsidP="00EB6F58">
            <w:pPr>
              <w:jc w:val="both"/>
              <w:rPr>
                <w:b/>
                <w:bCs/>
                <w:sz w:val="28"/>
              </w:rPr>
            </w:pPr>
            <w:r w:rsidRPr="00C23B80">
              <w:rPr>
                <w:rFonts w:hint="cs"/>
                <w:b/>
                <w:bCs/>
                <w:sz w:val="28"/>
                <w:rtl/>
              </w:rPr>
              <w:t>الباحثون المشاركون :</w:t>
            </w:r>
          </w:p>
        </w:tc>
        <w:tc>
          <w:tcPr>
            <w:tcW w:w="3916" w:type="dxa"/>
            <w:tcBorders>
              <w:top w:val="nil"/>
              <w:left w:val="nil"/>
              <w:bottom w:val="nil"/>
              <w:right w:val="nil"/>
            </w:tcBorders>
          </w:tcPr>
          <w:p w:rsidR="00232069" w:rsidRPr="00C23B80" w:rsidRDefault="00232069" w:rsidP="00EB6F58">
            <w:pPr>
              <w:rPr>
                <w:sz w:val="28"/>
                <w:rtl/>
              </w:rPr>
            </w:pPr>
            <w:r w:rsidRPr="00C23B80">
              <w:rPr>
                <w:rFonts w:hint="cs"/>
                <w:sz w:val="28"/>
                <w:rtl/>
              </w:rPr>
              <w:t xml:space="preserve">أ.د. </w:t>
            </w:r>
            <w:r>
              <w:rPr>
                <w:rFonts w:hint="cs"/>
                <w:sz w:val="28"/>
                <w:rtl/>
              </w:rPr>
              <w:t xml:space="preserve">محمد صالح توفيق </w:t>
            </w:r>
            <w:r w:rsidRPr="00C23B80">
              <w:rPr>
                <w:rFonts w:hint="cs"/>
                <w:sz w:val="28"/>
                <w:rtl/>
              </w:rPr>
              <w:t>مكي</w:t>
            </w:r>
          </w:p>
          <w:p w:rsidR="00232069" w:rsidRPr="00C23B80" w:rsidRDefault="00232069" w:rsidP="00EB6F58">
            <w:pPr>
              <w:rPr>
                <w:sz w:val="28"/>
              </w:rPr>
            </w:pPr>
            <w:r w:rsidRPr="00C23B80">
              <w:rPr>
                <w:rFonts w:hint="cs"/>
                <w:sz w:val="28"/>
                <w:rtl/>
              </w:rPr>
              <w:t xml:space="preserve">أ.د. </w:t>
            </w:r>
            <w:r>
              <w:rPr>
                <w:rFonts w:hint="cs"/>
                <w:sz w:val="28"/>
                <w:rtl/>
              </w:rPr>
              <w:t xml:space="preserve">محمد سرور </w:t>
            </w:r>
            <w:r w:rsidRPr="00C23B80">
              <w:rPr>
                <w:rFonts w:hint="cs"/>
                <w:sz w:val="28"/>
                <w:rtl/>
              </w:rPr>
              <w:t>الشهاوي</w:t>
            </w:r>
          </w:p>
        </w:tc>
      </w:tr>
      <w:tr w:rsidR="00232069" w:rsidRPr="00C23B80" w:rsidTr="00EB6F58">
        <w:tc>
          <w:tcPr>
            <w:tcW w:w="654" w:type="dxa"/>
            <w:tcBorders>
              <w:top w:val="nil"/>
              <w:left w:val="nil"/>
              <w:bottom w:val="nil"/>
              <w:right w:val="nil"/>
            </w:tcBorders>
          </w:tcPr>
          <w:p w:rsidR="00232069" w:rsidRPr="00C23B80" w:rsidRDefault="00232069" w:rsidP="00EB6F58">
            <w:pPr>
              <w:jc w:val="both"/>
              <w:rPr>
                <w:b/>
                <w:bCs/>
                <w:sz w:val="28"/>
              </w:rPr>
            </w:pPr>
          </w:p>
        </w:tc>
        <w:tc>
          <w:tcPr>
            <w:tcW w:w="236" w:type="dxa"/>
            <w:tcBorders>
              <w:top w:val="nil"/>
              <w:left w:val="nil"/>
              <w:bottom w:val="nil"/>
              <w:right w:val="nil"/>
            </w:tcBorders>
          </w:tcPr>
          <w:p w:rsidR="00232069" w:rsidRPr="00C23B80" w:rsidRDefault="00232069" w:rsidP="00EB6F58">
            <w:pPr>
              <w:jc w:val="both"/>
              <w:rPr>
                <w:b/>
                <w:bCs/>
                <w:sz w:val="28"/>
              </w:rPr>
            </w:pPr>
          </w:p>
        </w:tc>
        <w:tc>
          <w:tcPr>
            <w:tcW w:w="2053" w:type="dxa"/>
            <w:tcBorders>
              <w:top w:val="nil"/>
              <w:left w:val="nil"/>
              <w:bottom w:val="nil"/>
              <w:right w:val="nil"/>
            </w:tcBorders>
          </w:tcPr>
          <w:p w:rsidR="00232069" w:rsidRPr="00C23B80" w:rsidRDefault="00232069" w:rsidP="00EB6F58">
            <w:pPr>
              <w:jc w:val="both"/>
              <w:rPr>
                <w:b/>
                <w:bCs/>
                <w:sz w:val="28"/>
              </w:rPr>
            </w:pPr>
            <w:r w:rsidRPr="00C23B80">
              <w:rPr>
                <w:rFonts w:hint="cs"/>
                <w:b/>
                <w:bCs/>
                <w:sz w:val="28"/>
                <w:rtl/>
              </w:rPr>
              <w:t>الجهــــــة :</w:t>
            </w:r>
          </w:p>
        </w:tc>
        <w:tc>
          <w:tcPr>
            <w:tcW w:w="3916" w:type="dxa"/>
            <w:tcBorders>
              <w:top w:val="nil"/>
              <w:left w:val="nil"/>
              <w:bottom w:val="nil"/>
              <w:right w:val="nil"/>
            </w:tcBorders>
          </w:tcPr>
          <w:p w:rsidR="00232069" w:rsidRPr="00C23B80" w:rsidRDefault="00232069" w:rsidP="00EB6F58">
            <w:pPr>
              <w:rPr>
                <w:sz w:val="28"/>
              </w:rPr>
            </w:pPr>
            <w:r w:rsidRPr="00C23B80">
              <w:rPr>
                <w:rFonts w:hint="cs"/>
                <w:sz w:val="28"/>
                <w:rtl/>
              </w:rPr>
              <w:t>كلية العلوم</w:t>
            </w:r>
          </w:p>
        </w:tc>
      </w:tr>
      <w:tr w:rsidR="00232069" w:rsidRPr="00C23B80" w:rsidTr="00EB6F58">
        <w:tc>
          <w:tcPr>
            <w:tcW w:w="654" w:type="dxa"/>
            <w:tcBorders>
              <w:top w:val="nil"/>
              <w:left w:val="nil"/>
              <w:bottom w:val="nil"/>
              <w:right w:val="nil"/>
            </w:tcBorders>
          </w:tcPr>
          <w:p w:rsidR="00232069" w:rsidRPr="00C23B80" w:rsidRDefault="00232069" w:rsidP="00EB6F58">
            <w:pPr>
              <w:jc w:val="both"/>
              <w:rPr>
                <w:b/>
                <w:bCs/>
                <w:sz w:val="28"/>
              </w:rPr>
            </w:pPr>
          </w:p>
        </w:tc>
        <w:tc>
          <w:tcPr>
            <w:tcW w:w="236" w:type="dxa"/>
            <w:tcBorders>
              <w:top w:val="nil"/>
              <w:left w:val="nil"/>
              <w:bottom w:val="nil"/>
              <w:right w:val="nil"/>
            </w:tcBorders>
          </w:tcPr>
          <w:p w:rsidR="00232069" w:rsidRPr="00C23B80" w:rsidRDefault="00232069" w:rsidP="00EB6F58">
            <w:pPr>
              <w:jc w:val="both"/>
              <w:rPr>
                <w:b/>
                <w:bCs/>
                <w:sz w:val="28"/>
              </w:rPr>
            </w:pPr>
          </w:p>
        </w:tc>
        <w:tc>
          <w:tcPr>
            <w:tcW w:w="2053" w:type="dxa"/>
            <w:tcBorders>
              <w:top w:val="nil"/>
              <w:left w:val="nil"/>
              <w:bottom w:val="nil"/>
              <w:right w:val="nil"/>
            </w:tcBorders>
          </w:tcPr>
          <w:p w:rsidR="00232069" w:rsidRPr="00C23B80" w:rsidRDefault="00232069" w:rsidP="00EB6F58">
            <w:pPr>
              <w:jc w:val="both"/>
              <w:rPr>
                <w:b/>
                <w:bCs/>
                <w:sz w:val="28"/>
              </w:rPr>
            </w:pPr>
            <w:r w:rsidRPr="00C23B80">
              <w:rPr>
                <w:rFonts w:hint="cs"/>
                <w:b/>
                <w:bCs/>
                <w:sz w:val="28"/>
                <w:rtl/>
              </w:rPr>
              <w:t>مدة تنفيذ البحث  :</w:t>
            </w:r>
          </w:p>
        </w:tc>
        <w:tc>
          <w:tcPr>
            <w:tcW w:w="3916" w:type="dxa"/>
            <w:tcBorders>
              <w:top w:val="nil"/>
              <w:left w:val="nil"/>
              <w:bottom w:val="nil"/>
              <w:right w:val="nil"/>
            </w:tcBorders>
          </w:tcPr>
          <w:p w:rsidR="00232069" w:rsidRPr="00C23B80" w:rsidRDefault="00232069" w:rsidP="00EB6F58">
            <w:pPr>
              <w:ind w:left="1466" w:hanging="1466"/>
              <w:rPr>
                <w:sz w:val="28"/>
              </w:rPr>
            </w:pPr>
            <w:r w:rsidRPr="00C23B80">
              <w:rPr>
                <w:rFonts w:hint="cs"/>
                <w:sz w:val="28"/>
                <w:rtl/>
              </w:rPr>
              <w:t>9 شهور</w:t>
            </w:r>
          </w:p>
        </w:tc>
      </w:tr>
    </w:tbl>
    <w:p w:rsidR="00232069" w:rsidRPr="00C23B80" w:rsidRDefault="00232069" w:rsidP="00232069">
      <w:pPr>
        <w:spacing w:before="240"/>
        <w:ind w:left="26" w:firstLine="7"/>
        <w:jc w:val="center"/>
        <w:rPr>
          <w:b/>
          <w:bCs/>
          <w:sz w:val="28"/>
          <w:rtl/>
        </w:rPr>
      </w:pPr>
      <w:r w:rsidRPr="00C23B80">
        <w:rPr>
          <w:rFonts w:hint="cs"/>
          <w:b/>
          <w:bCs/>
          <w:sz w:val="28"/>
          <w:rtl/>
        </w:rPr>
        <w:t>مستخلص البحث</w:t>
      </w:r>
    </w:p>
    <w:p w:rsidR="00232069" w:rsidRPr="00C23B80" w:rsidRDefault="00232069" w:rsidP="00232069">
      <w:pPr>
        <w:spacing w:before="240"/>
        <w:ind w:left="26"/>
        <w:rPr>
          <w:sz w:val="28"/>
          <w:rtl/>
        </w:rPr>
      </w:pPr>
      <w:r w:rsidRPr="00C23B80">
        <w:rPr>
          <w:rFonts w:hint="cs"/>
          <w:sz w:val="28"/>
          <w:rtl/>
        </w:rPr>
        <w:t xml:space="preserve">      نظراً لما تعانيه المملكة العربية السعودية عامة ومدينة جدة بصفة خاصة من ندرة المياه الصالحة للشرب، فإن الطلب على مياه التحلية يشتد، مما يؤدي إلى عدم تمام تنقية مياه البحر الحاوية للعديد من أيونات العناصر السامة مثل النحاس، الزئبقيك، السيانيد وغيرها. وإن استمرار وجود تلك العناصر قد تسبب أضراراً بالاتزان البيولوجي وتلوث لجسم الإنسان، مما يجعله عرضة للفشل الكلوي. كما أنه من المعروف أن العديد من المركبات العضوية المحتوية على الكبريت والنيتروجين والأكسجين لها القدرة الفائقة على تكوين العديد من المتراكبات مع الكثير من العناصر الفلزية السامة في الأوساط المائية المختلفة، كما لها استخدامات أخرى في مجالات كثيرة في الكيمياء التحليلية. لذا تركز اهتمامنا في هذا المشروع على تشييد واستنباط مركبات عضوية حاوية للكبريت والنيتروجين، ودراسة إمكانية استخدامها لفصل وتقدير العديد من بقايا أيونات العناصر السامة في مياه التحلية، آملين في الوصول إلى أقصى درجة نقاوة لمياه الشرب.</w:t>
      </w:r>
    </w:p>
    <w:p w:rsidR="00232069" w:rsidRPr="00C23B80" w:rsidRDefault="00232069" w:rsidP="00232069">
      <w:pPr>
        <w:ind w:left="26"/>
        <w:rPr>
          <w:sz w:val="28"/>
          <w:rtl/>
        </w:rPr>
      </w:pPr>
      <w:r w:rsidRPr="00C23B80">
        <w:rPr>
          <w:rFonts w:hint="cs"/>
          <w:sz w:val="28"/>
          <w:rtl/>
        </w:rPr>
        <w:t xml:space="preserve"> </w:t>
      </w:r>
      <w:r w:rsidRPr="00C23B80">
        <w:rPr>
          <w:rFonts w:hint="cs"/>
          <w:b/>
          <w:bCs/>
          <w:sz w:val="28"/>
          <w:rtl/>
        </w:rPr>
        <w:t>إجراءات الدراسة:</w:t>
      </w:r>
      <w:r w:rsidRPr="00C23B80">
        <w:rPr>
          <w:rFonts w:hint="cs"/>
          <w:sz w:val="28"/>
          <w:rtl/>
        </w:rPr>
        <w:t xml:space="preserve"> سوف تتضمن الدراسة الفعاليات التالية: </w:t>
      </w:r>
    </w:p>
    <w:p w:rsidR="00232069" w:rsidRPr="00C23B80" w:rsidRDefault="00232069" w:rsidP="00232069">
      <w:pPr>
        <w:numPr>
          <w:ilvl w:val="0"/>
          <w:numId w:val="1"/>
        </w:numPr>
        <w:rPr>
          <w:sz w:val="28"/>
          <w:rtl/>
        </w:rPr>
      </w:pPr>
      <w:r w:rsidRPr="00C23B80">
        <w:rPr>
          <w:rFonts w:hint="cs"/>
          <w:sz w:val="28"/>
          <w:rtl/>
        </w:rPr>
        <w:t>تحضير وتعريف وتوصيف المركبات المحضرة باستخدام الطرق الطيفية.</w:t>
      </w:r>
    </w:p>
    <w:p w:rsidR="00232069" w:rsidRPr="00C23B80" w:rsidRDefault="00232069" w:rsidP="00232069">
      <w:pPr>
        <w:numPr>
          <w:ilvl w:val="0"/>
          <w:numId w:val="1"/>
        </w:numPr>
        <w:rPr>
          <w:sz w:val="28"/>
        </w:rPr>
      </w:pPr>
      <w:r w:rsidRPr="00C23B80">
        <w:rPr>
          <w:rFonts w:hint="cs"/>
          <w:sz w:val="28"/>
          <w:rtl/>
        </w:rPr>
        <w:t>دراسة تفصيلية للمركبات قيد الدراسة لتحديد مدى إمكانيتها في فصل وتقدير بعض الأيونات السامة في الأوساط المائية.</w:t>
      </w:r>
    </w:p>
    <w:p w:rsidR="00232069" w:rsidRPr="00C23B80" w:rsidRDefault="00232069" w:rsidP="00232069">
      <w:pPr>
        <w:ind w:left="26"/>
        <w:rPr>
          <w:sz w:val="28"/>
          <w:rtl/>
        </w:rPr>
      </w:pPr>
      <w:r w:rsidRPr="00C23B80">
        <w:rPr>
          <w:rFonts w:hint="cs"/>
          <w:sz w:val="28"/>
          <w:rtl/>
        </w:rPr>
        <w:t xml:space="preserve">ويتم ذلك من خلال بناء العديد من المركبات العضوية الحلقية واللاحلقية الحاوية لعنصري الكبريت والنيتروجين بدءً من ثنائي ثيوهيدرازيد حمض الفورميك ومركب ثيوكربوهيدرازيد متبوعاً بالحلقة ثم استخدام الطرق والوسائل </w:t>
      </w:r>
      <w:r w:rsidRPr="00C23B80">
        <w:rPr>
          <w:rFonts w:hint="cs"/>
          <w:sz w:val="28"/>
          <w:rtl/>
        </w:rPr>
        <w:lastRenderedPageBreak/>
        <w:t>التحليلية لتقدير أيونات العناصر السامة في مياه التحلية لمدينة جدة، ومن ثم استخلاصها مما يترتب عليه الوصول إلى أقصى درجة نقاوة. وبناءً على ذلك استهدفت الدراسة عمل دراسة تفصيلية لتحضير عدد من بعض المركبات العضوية التي يمكن استخدامها في فصل وتقدير عدد من الأيونات الملوثة في الماء باستخدام طرق الفصل المختلفة بإزالة العديد من الملوثات الفلزية الموجودة في الماء ودراسة استخدام بعض هذه المركبات العضوية في تكوين العديد من المتراكبات مع أيونات العناصر الفلزية، ومن ثم يمكن استخدام هذه المتراكبات في فصل وتقدير وإزالة العديد من الملوثات الفلزية السامة الموجودة بتركيزات متناهية في الماء.</w:t>
      </w:r>
    </w:p>
    <w:p w:rsidR="00232069" w:rsidRDefault="00232069">
      <w:pPr>
        <w:bidi w:val="0"/>
        <w:spacing w:after="200" w:line="276" w:lineRule="auto"/>
        <w:jc w:val="left"/>
        <w:rPr>
          <w:rtl/>
        </w:rPr>
      </w:pPr>
      <w:r>
        <w:rPr>
          <w:rtl/>
        </w:rPr>
        <w:br w:type="page"/>
      </w:r>
    </w:p>
    <w:p w:rsidR="00232069" w:rsidRDefault="00232069" w:rsidP="00232069">
      <w:pPr>
        <w:pStyle w:val="Heading1"/>
        <w:bidi w:val="0"/>
        <w:rPr>
          <w:color w:val="0000FF"/>
        </w:rPr>
      </w:pPr>
      <w:r>
        <w:rPr>
          <w:color w:val="0000FF"/>
        </w:rPr>
        <w:lastRenderedPageBreak/>
        <w:t>Social Sciences</w:t>
      </w:r>
    </w:p>
    <w:p w:rsidR="00232069" w:rsidRDefault="00232069" w:rsidP="00232069">
      <w:pPr>
        <w:pStyle w:val="Heading2"/>
        <w:bidi w:val="0"/>
        <w:rPr>
          <w:rFonts w:cs="Arial"/>
          <w:sz w:val="24"/>
          <w:szCs w:val="24"/>
          <w:rtl/>
        </w:rPr>
      </w:pPr>
      <w:r w:rsidRPr="002E72F3">
        <w:rPr>
          <w:rtl/>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Chemistry</w:t>
      </w:r>
    </w:p>
    <w:p w:rsidR="00232069" w:rsidRDefault="00232069" w:rsidP="00232069">
      <w:pPr>
        <w:pStyle w:val="Heading3"/>
        <w:ind w:left="436"/>
        <w:rPr>
          <w:szCs w:val="24"/>
        </w:rPr>
      </w:pPr>
      <w:r>
        <w:rPr>
          <w:szCs w:val="24"/>
        </w:rPr>
        <w:t>Green chemistry</w:t>
      </w:r>
    </w:p>
    <w:tbl>
      <w:tblPr>
        <w:tblW w:w="0" w:type="auto"/>
        <w:tblBorders>
          <w:top w:val="single" w:sz="4" w:space="0" w:color="auto"/>
          <w:left w:val="single" w:sz="4" w:space="0" w:color="auto"/>
          <w:bottom w:val="single" w:sz="4" w:space="0" w:color="auto"/>
          <w:right w:val="single" w:sz="4" w:space="0" w:color="auto"/>
        </w:tblBorders>
        <w:tblLook w:val="04A0"/>
      </w:tblPr>
      <w:tblGrid>
        <w:gridCol w:w="696"/>
        <w:gridCol w:w="263"/>
        <w:gridCol w:w="2637"/>
        <w:gridCol w:w="3653"/>
      </w:tblGrid>
      <w:tr w:rsidR="00232069" w:rsidTr="00EB6F58">
        <w:trPr>
          <w:trHeight w:val="405"/>
        </w:trPr>
        <w:tc>
          <w:tcPr>
            <w:tcW w:w="696" w:type="dxa"/>
            <w:tcBorders>
              <w:top w:val="single" w:sz="18" w:space="0" w:color="auto"/>
              <w:left w:val="single" w:sz="18" w:space="0" w:color="auto"/>
              <w:bottom w:val="single" w:sz="18" w:space="0" w:color="auto"/>
              <w:right w:val="single" w:sz="18" w:space="0" w:color="auto"/>
            </w:tcBorders>
            <w:vAlign w:val="center"/>
          </w:tcPr>
          <w:p w:rsidR="00232069" w:rsidRDefault="00232069" w:rsidP="00EB6F58">
            <w:pPr>
              <w:bidi w:val="0"/>
              <w:rPr>
                <w:b/>
                <w:bCs/>
                <w:color w:val="0000FF"/>
                <w:sz w:val="32"/>
                <w:szCs w:val="32"/>
              </w:rPr>
            </w:pPr>
            <w:r>
              <w:rPr>
                <w:b/>
                <w:bCs/>
                <w:color w:val="0000FF"/>
                <w:sz w:val="32"/>
                <w:szCs w:val="32"/>
              </w:rPr>
              <w:t>224</w:t>
            </w:r>
          </w:p>
        </w:tc>
        <w:tc>
          <w:tcPr>
            <w:tcW w:w="263" w:type="dxa"/>
            <w:tcBorders>
              <w:top w:val="nil"/>
              <w:left w:val="single" w:sz="18" w:space="0" w:color="auto"/>
              <w:bottom w:val="nil"/>
              <w:right w:val="nil"/>
            </w:tcBorders>
          </w:tcPr>
          <w:p w:rsidR="00232069" w:rsidRDefault="00232069" w:rsidP="00EB6F58">
            <w:pPr>
              <w:bidi w:val="0"/>
              <w:rPr>
                <w:b/>
                <w:bCs/>
              </w:rPr>
            </w:pPr>
          </w:p>
        </w:tc>
        <w:tc>
          <w:tcPr>
            <w:tcW w:w="2637" w:type="dxa"/>
            <w:tcBorders>
              <w:top w:val="nil"/>
              <w:left w:val="nil"/>
              <w:bottom w:val="nil"/>
              <w:right w:val="nil"/>
            </w:tcBorders>
          </w:tcPr>
          <w:p w:rsidR="00232069" w:rsidRDefault="00232069" w:rsidP="00EB6F58">
            <w:pPr>
              <w:bidi w:val="0"/>
              <w:jc w:val="left"/>
              <w:rPr>
                <w:b/>
                <w:bCs/>
                <w:szCs w:val="24"/>
              </w:rPr>
            </w:pPr>
            <w:r>
              <w:rPr>
                <w:b/>
                <w:bCs/>
                <w:szCs w:val="24"/>
              </w:rPr>
              <w:t>Award Number           :</w:t>
            </w:r>
          </w:p>
        </w:tc>
        <w:tc>
          <w:tcPr>
            <w:tcW w:w="3653" w:type="dxa"/>
            <w:tcBorders>
              <w:top w:val="nil"/>
              <w:left w:val="nil"/>
              <w:bottom w:val="nil"/>
              <w:right w:val="nil"/>
            </w:tcBorders>
          </w:tcPr>
          <w:p w:rsidR="00232069" w:rsidRDefault="00232069" w:rsidP="00EB6F58">
            <w:pPr>
              <w:pStyle w:val="NormalWeb"/>
              <w:tabs>
                <w:tab w:val="left" w:pos="720"/>
                <w:tab w:val="center" w:pos="4153"/>
                <w:tab w:val="right" w:pos="8306"/>
              </w:tabs>
              <w:jc w:val="both"/>
            </w:pPr>
            <w:r>
              <w:t>MS – 8 – 71/428</w:t>
            </w:r>
          </w:p>
        </w:tc>
      </w:tr>
      <w:tr w:rsidR="00232069" w:rsidTr="00EB6F58">
        <w:trPr>
          <w:trHeight w:val="561"/>
        </w:trPr>
        <w:tc>
          <w:tcPr>
            <w:tcW w:w="696" w:type="dxa"/>
            <w:tcBorders>
              <w:top w:val="single" w:sz="18" w:space="0" w:color="auto"/>
              <w:left w:val="nil"/>
              <w:bottom w:val="nil"/>
              <w:right w:val="nil"/>
            </w:tcBorders>
            <w:vAlign w:val="center"/>
          </w:tcPr>
          <w:p w:rsidR="00232069" w:rsidRDefault="00232069" w:rsidP="00EB6F58">
            <w:pPr>
              <w:bidi w:val="0"/>
            </w:pPr>
          </w:p>
        </w:tc>
        <w:tc>
          <w:tcPr>
            <w:tcW w:w="263" w:type="dxa"/>
            <w:tcBorders>
              <w:top w:val="nil"/>
              <w:left w:val="nil"/>
              <w:bottom w:val="nil"/>
              <w:right w:val="nil"/>
            </w:tcBorders>
          </w:tcPr>
          <w:p w:rsidR="00232069" w:rsidRDefault="00232069" w:rsidP="00EB6F58">
            <w:pPr>
              <w:bidi w:val="0"/>
              <w:rPr>
                <w:b/>
                <w:bCs/>
              </w:rPr>
            </w:pPr>
          </w:p>
        </w:tc>
        <w:tc>
          <w:tcPr>
            <w:tcW w:w="2637" w:type="dxa"/>
            <w:tcBorders>
              <w:top w:val="nil"/>
              <w:left w:val="nil"/>
              <w:bottom w:val="nil"/>
              <w:right w:val="nil"/>
            </w:tcBorders>
          </w:tcPr>
          <w:p w:rsidR="00232069" w:rsidRDefault="00232069" w:rsidP="00EB6F58">
            <w:pPr>
              <w:bidi w:val="0"/>
              <w:jc w:val="left"/>
              <w:rPr>
                <w:b/>
                <w:bCs/>
                <w:szCs w:val="24"/>
              </w:rPr>
            </w:pPr>
            <w:r>
              <w:rPr>
                <w:b/>
                <w:bCs/>
                <w:szCs w:val="24"/>
              </w:rPr>
              <w:t>Project Title                 :</w:t>
            </w:r>
          </w:p>
        </w:tc>
        <w:tc>
          <w:tcPr>
            <w:tcW w:w="3653" w:type="dxa"/>
            <w:tcBorders>
              <w:top w:val="nil"/>
              <w:left w:val="nil"/>
              <w:bottom w:val="nil"/>
              <w:right w:val="nil"/>
            </w:tcBorders>
          </w:tcPr>
          <w:p w:rsidR="00232069" w:rsidRDefault="00232069" w:rsidP="00EB6F58">
            <w:pPr>
              <w:bidi w:val="0"/>
              <w:jc w:val="both"/>
              <w:rPr>
                <w:rFonts w:cs="Times New Roman"/>
                <w:szCs w:val="24"/>
              </w:rPr>
            </w:pPr>
            <w:r>
              <w:rPr>
                <w:rFonts w:cs="Times New Roman"/>
                <w:szCs w:val="24"/>
              </w:rPr>
              <w:t>Green chemistry I: synthesis of novel cyclic and non-cyclic organic compounds containing nitrogen, sulfur and oxygen for their use in the separation and subsequent determination of some toxic trace heavy metal ions in industrial treated drinking water in Jeddah city</w:t>
            </w:r>
          </w:p>
        </w:tc>
      </w:tr>
      <w:tr w:rsidR="00232069" w:rsidTr="00EB6F58">
        <w:trPr>
          <w:trHeight w:val="288"/>
        </w:trPr>
        <w:tc>
          <w:tcPr>
            <w:tcW w:w="696" w:type="dxa"/>
            <w:tcBorders>
              <w:top w:val="nil"/>
              <w:left w:val="nil"/>
              <w:bottom w:val="nil"/>
              <w:right w:val="nil"/>
            </w:tcBorders>
          </w:tcPr>
          <w:p w:rsidR="00232069" w:rsidRDefault="00232069" w:rsidP="00EB6F58">
            <w:pPr>
              <w:bidi w:val="0"/>
              <w:rPr>
                <w:b/>
                <w:bCs/>
              </w:rPr>
            </w:pPr>
          </w:p>
        </w:tc>
        <w:tc>
          <w:tcPr>
            <w:tcW w:w="263" w:type="dxa"/>
            <w:tcBorders>
              <w:top w:val="nil"/>
              <w:left w:val="nil"/>
              <w:bottom w:val="nil"/>
              <w:right w:val="nil"/>
            </w:tcBorders>
          </w:tcPr>
          <w:p w:rsidR="00232069" w:rsidRDefault="00232069" w:rsidP="00EB6F58">
            <w:pPr>
              <w:bidi w:val="0"/>
              <w:rPr>
                <w:b/>
                <w:bCs/>
              </w:rPr>
            </w:pPr>
          </w:p>
        </w:tc>
        <w:tc>
          <w:tcPr>
            <w:tcW w:w="2637" w:type="dxa"/>
            <w:tcBorders>
              <w:top w:val="nil"/>
              <w:left w:val="nil"/>
              <w:bottom w:val="nil"/>
              <w:right w:val="nil"/>
            </w:tcBorders>
          </w:tcPr>
          <w:p w:rsidR="00232069" w:rsidRDefault="00232069" w:rsidP="00EB6F58">
            <w:pPr>
              <w:bidi w:val="0"/>
              <w:jc w:val="left"/>
              <w:rPr>
                <w:b/>
                <w:bCs/>
                <w:szCs w:val="24"/>
              </w:rPr>
            </w:pPr>
            <w:r>
              <w:rPr>
                <w:b/>
                <w:bCs/>
                <w:szCs w:val="24"/>
              </w:rPr>
              <w:t>Principal Investigator :</w:t>
            </w:r>
          </w:p>
        </w:tc>
        <w:tc>
          <w:tcPr>
            <w:tcW w:w="3653" w:type="dxa"/>
            <w:tcBorders>
              <w:top w:val="nil"/>
              <w:left w:val="nil"/>
              <w:bottom w:val="nil"/>
              <w:right w:val="nil"/>
            </w:tcBorders>
          </w:tcPr>
          <w:p w:rsidR="00232069" w:rsidRDefault="00232069" w:rsidP="00EB6F58">
            <w:pPr>
              <w:bidi w:val="0"/>
              <w:jc w:val="left"/>
              <w:rPr>
                <w:rFonts w:cs="Times New Roman"/>
                <w:szCs w:val="24"/>
              </w:rPr>
            </w:pPr>
            <w:r>
              <w:rPr>
                <w:rFonts w:cs="Times New Roman"/>
                <w:szCs w:val="24"/>
              </w:rPr>
              <w:t>Dr. Redda Mohammedy Abdel-Rahman</w:t>
            </w:r>
          </w:p>
        </w:tc>
      </w:tr>
      <w:tr w:rsidR="00232069" w:rsidTr="00EB6F58">
        <w:trPr>
          <w:trHeight w:val="68"/>
        </w:trPr>
        <w:tc>
          <w:tcPr>
            <w:tcW w:w="696" w:type="dxa"/>
            <w:tcBorders>
              <w:top w:val="nil"/>
              <w:left w:val="nil"/>
              <w:bottom w:val="nil"/>
              <w:right w:val="nil"/>
            </w:tcBorders>
          </w:tcPr>
          <w:p w:rsidR="00232069" w:rsidRDefault="00232069" w:rsidP="00EB6F58">
            <w:pPr>
              <w:bidi w:val="0"/>
              <w:rPr>
                <w:b/>
                <w:bCs/>
              </w:rPr>
            </w:pPr>
          </w:p>
        </w:tc>
        <w:tc>
          <w:tcPr>
            <w:tcW w:w="263" w:type="dxa"/>
            <w:tcBorders>
              <w:top w:val="nil"/>
              <w:left w:val="nil"/>
              <w:bottom w:val="nil"/>
              <w:right w:val="nil"/>
            </w:tcBorders>
          </w:tcPr>
          <w:p w:rsidR="00232069" w:rsidRDefault="00232069" w:rsidP="00EB6F58">
            <w:pPr>
              <w:bidi w:val="0"/>
              <w:rPr>
                <w:b/>
                <w:bCs/>
              </w:rPr>
            </w:pPr>
          </w:p>
        </w:tc>
        <w:tc>
          <w:tcPr>
            <w:tcW w:w="2637" w:type="dxa"/>
            <w:tcBorders>
              <w:top w:val="nil"/>
              <w:left w:val="nil"/>
              <w:bottom w:val="nil"/>
              <w:right w:val="nil"/>
            </w:tcBorders>
          </w:tcPr>
          <w:p w:rsidR="00232069" w:rsidRDefault="00232069" w:rsidP="00EB6F58">
            <w:pPr>
              <w:bidi w:val="0"/>
              <w:jc w:val="left"/>
              <w:rPr>
                <w:b/>
                <w:bCs/>
                <w:szCs w:val="24"/>
              </w:rPr>
            </w:pPr>
            <w:r>
              <w:rPr>
                <w:b/>
                <w:bCs/>
                <w:szCs w:val="24"/>
              </w:rPr>
              <w:t>Co-Investigator           :</w:t>
            </w:r>
          </w:p>
        </w:tc>
        <w:tc>
          <w:tcPr>
            <w:tcW w:w="3653" w:type="dxa"/>
            <w:tcBorders>
              <w:top w:val="nil"/>
              <w:left w:val="nil"/>
              <w:bottom w:val="nil"/>
              <w:right w:val="nil"/>
            </w:tcBorders>
          </w:tcPr>
          <w:p w:rsidR="00232069" w:rsidRDefault="00232069" w:rsidP="00EB6F58">
            <w:pPr>
              <w:bidi w:val="0"/>
              <w:jc w:val="left"/>
              <w:rPr>
                <w:rFonts w:cs="Times New Roman"/>
                <w:szCs w:val="24"/>
              </w:rPr>
            </w:pPr>
            <w:r>
              <w:rPr>
                <w:rFonts w:cs="Times New Roman"/>
                <w:szCs w:val="24"/>
              </w:rPr>
              <w:t>Dr. S. I. Makki</w:t>
            </w:r>
          </w:p>
          <w:p w:rsidR="00232069" w:rsidRDefault="00232069" w:rsidP="00EB6F58">
            <w:pPr>
              <w:bidi w:val="0"/>
              <w:jc w:val="left"/>
              <w:rPr>
                <w:rFonts w:cs="Times New Roman"/>
                <w:szCs w:val="24"/>
              </w:rPr>
            </w:pPr>
            <w:r>
              <w:rPr>
                <w:rFonts w:cs="Times New Roman"/>
                <w:szCs w:val="24"/>
              </w:rPr>
              <w:t>Dr. M. S. El-Shahawi</w:t>
            </w:r>
          </w:p>
        </w:tc>
      </w:tr>
      <w:tr w:rsidR="00232069" w:rsidTr="00EB6F58">
        <w:trPr>
          <w:trHeight w:val="334"/>
        </w:trPr>
        <w:tc>
          <w:tcPr>
            <w:tcW w:w="696" w:type="dxa"/>
            <w:tcBorders>
              <w:top w:val="nil"/>
              <w:left w:val="nil"/>
              <w:bottom w:val="nil"/>
              <w:right w:val="nil"/>
            </w:tcBorders>
          </w:tcPr>
          <w:p w:rsidR="00232069" w:rsidRDefault="00232069" w:rsidP="00EB6F58">
            <w:pPr>
              <w:bidi w:val="0"/>
              <w:rPr>
                <w:b/>
                <w:bCs/>
              </w:rPr>
            </w:pPr>
          </w:p>
        </w:tc>
        <w:tc>
          <w:tcPr>
            <w:tcW w:w="263" w:type="dxa"/>
            <w:tcBorders>
              <w:top w:val="nil"/>
              <w:left w:val="nil"/>
              <w:bottom w:val="nil"/>
              <w:right w:val="nil"/>
            </w:tcBorders>
          </w:tcPr>
          <w:p w:rsidR="00232069" w:rsidRDefault="00232069" w:rsidP="00EB6F58">
            <w:pPr>
              <w:bidi w:val="0"/>
              <w:rPr>
                <w:b/>
                <w:bCs/>
              </w:rPr>
            </w:pPr>
          </w:p>
        </w:tc>
        <w:tc>
          <w:tcPr>
            <w:tcW w:w="2637" w:type="dxa"/>
            <w:tcBorders>
              <w:top w:val="nil"/>
              <w:left w:val="nil"/>
              <w:bottom w:val="nil"/>
              <w:right w:val="nil"/>
            </w:tcBorders>
          </w:tcPr>
          <w:p w:rsidR="00232069" w:rsidRDefault="00232069" w:rsidP="00EB6F58">
            <w:pPr>
              <w:bidi w:val="0"/>
              <w:jc w:val="left"/>
              <w:rPr>
                <w:b/>
                <w:bCs/>
                <w:szCs w:val="24"/>
              </w:rPr>
            </w:pPr>
            <w:r>
              <w:rPr>
                <w:b/>
                <w:bCs/>
                <w:szCs w:val="24"/>
              </w:rPr>
              <w:t>Job Address                 :</w:t>
            </w:r>
          </w:p>
        </w:tc>
        <w:tc>
          <w:tcPr>
            <w:tcW w:w="3653" w:type="dxa"/>
            <w:tcBorders>
              <w:top w:val="nil"/>
              <w:left w:val="nil"/>
              <w:bottom w:val="nil"/>
              <w:right w:val="nil"/>
            </w:tcBorders>
          </w:tcPr>
          <w:p w:rsidR="00232069" w:rsidRDefault="00232069" w:rsidP="00EB6F58">
            <w:pPr>
              <w:bidi w:val="0"/>
              <w:rPr>
                <w:szCs w:val="24"/>
              </w:rPr>
            </w:pPr>
            <w:r>
              <w:rPr>
                <w:szCs w:val="24"/>
              </w:rPr>
              <w:t>Faculty of</w:t>
            </w:r>
            <w:r>
              <w:rPr>
                <w:rFonts w:cs="Akhbar MT"/>
                <w:szCs w:val="24"/>
              </w:rPr>
              <w:t xml:space="preserve"> </w:t>
            </w:r>
            <w:r>
              <w:rPr>
                <w:szCs w:val="24"/>
              </w:rPr>
              <w:t>Science</w:t>
            </w:r>
          </w:p>
        </w:tc>
      </w:tr>
      <w:tr w:rsidR="00232069" w:rsidTr="00EB6F58">
        <w:trPr>
          <w:trHeight w:val="318"/>
        </w:trPr>
        <w:tc>
          <w:tcPr>
            <w:tcW w:w="696" w:type="dxa"/>
            <w:tcBorders>
              <w:top w:val="nil"/>
              <w:left w:val="nil"/>
              <w:bottom w:val="nil"/>
              <w:right w:val="nil"/>
            </w:tcBorders>
          </w:tcPr>
          <w:p w:rsidR="00232069" w:rsidRDefault="00232069" w:rsidP="00EB6F58">
            <w:pPr>
              <w:bidi w:val="0"/>
              <w:rPr>
                <w:b/>
                <w:bCs/>
              </w:rPr>
            </w:pPr>
          </w:p>
        </w:tc>
        <w:tc>
          <w:tcPr>
            <w:tcW w:w="263" w:type="dxa"/>
            <w:tcBorders>
              <w:top w:val="nil"/>
              <w:left w:val="nil"/>
              <w:bottom w:val="nil"/>
              <w:right w:val="nil"/>
            </w:tcBorders>
          </w:tcPr>
          <w:p w:rsidR="00232069" w:rsidRDefault="00232069" w:rsidP="00EB6F58">
            <w:pPr>
              <w:bidi w:val="0"/>
              <w:rPr>
                <w:b/>
                <w:bCs/>
              </w:rPr>
            </w:pPr>
          </w:p>
        </w:tc>
        <w:tc>
          <w:tcPr>
            <w:tcW w:w="2637" w:type="dxa"/>
            <w:tcBorders>
              <w:top w:val="nil"/>
              <w:left w:val="nil"/>
              <w:bottom w:val="nil"/>
              <w:right w:val="nil"/>
            </w:tcBorders>
          </w:tcPr>
          <w:p w:rsidR="00232069" w:rsidRDefault="00232069" w:rsidP="00EB6F58">
            <w:pPr>
              <w:bidi w:val="0"/>
              <w:jc w:val="left"/>
              <w:rPr>
                <w:b/>
                <w:bCs/>
                <w:szCs w:val="24"/>
              </w:rPr>
            </w:pPr>
            <w:r>
              <w:rPr>
                <w:b/>
                <w:bCs/>
                <w:szCs w:val="24"/>
              </w:rPr>
              <w:t>Duration                       :</w:t>
            </w:r>
          </w:p>
        </w:tc>
        <w:tc>
          <w:tcPr>
            <w:tcW w:w="3653" w:type="dxa"/>
            <w:tcBorders>
              <w:top w:val="nil"/>
              <w:left w:val="nil"/>
              <w:bottom w:val="nil"/>
              <w:right w:val="nil"/>
            </w:tcBorders>
          </w:tcPr>
          <w:p w:rsidR="00232069" w:rsidRDefault="00232069" w:rsidP="00EB6F58">
            <w:pPr>
              <w:bidi w:val="0"/>
              <w:rPr>
                <w:szCs w:val="24"/>
              </w:rPr>
            </w:pPr>
            <w:r>
              <w:rPr>
                <w:szCs w:val="24"/>
              </w:rPr>
              <w:t>9 Months</w:t>
            </w:r>
          </w:p>
        </w:tc>
      </w:tr>
      <w:tr w:rsidR="00232069" w:rsidTr="00EB6F58">
        <w:trPr>
          <w:trHeight w:val="551"/>
        </w:trPr>
        <w:tc>
          <w:tcPr>
            <w:tcW w:w="696" w:type="dxa"/>
            <w:tcBorders>
              <w:top w:val="nil"/>
              <w:left w:val="nil"/>
              <w:bottom w:val="nil"/>
              <w:right w:val="nil"/>
            </w:tcBorders>
          </w:tcPr>
          <w:p w:rsidR="00232069" w:rsidRDefault="00232069" w:rsidP="00EB6F58">
            <w:pPr>
              <w:bidi w:val="0"/>
              <w:rPr>
                <w:b/>
                <w:bCs/>
              </w:rPr>
            </w:pPr>
          </w:p>
        </w:tc>
        <w:tc>
          <w:tcPr>
            <w:tcW w:w="6553" w:type="dxa"/>
            <w:gridSpan w:val="3"/>
            <w:tcBorders>
              <w:top w:val="nil"/>
              <w:left w:val="nil"/>
              <w:bottom w:val="nil"/>
              <w:right w:val="nil"/>
            </w:tcBorders>
          </w:tcPr>
          <w:p w:rsidR="00232069" w:rsidRDefault="00232069" w:rsidP="00EB6F58">
            <w:pPr>
              <w:pStyle w:val="Heading6"/>
              <w:bidi w:val="0"/>
            </w:pPr>
            <w:r>
              <w:t>Abstract</w:t>
            </w:r>
          </w:p>
        </w:tc>
      </w:tr>
    </w:tbl>
    <w:p w:rsidR="00232069" w:rsidRDefault="00232069" w:rsidP="00232069">
      <w:pPr>
        <w:bidi w:val="0"/>
        <w:ind w:right="-52"/>
        <w:rPr>
          <w:rFonts w:cs="Times New Roman"/>
          <w:szCs w:val="24"/>
        </w:rPr>
      </w:pPr>
      <w:r>
        <w:rPr>
          <w:rFonts w:cs="Times New Roman"/>
          <w:szCs w:val="24"/>
        </w:rPr>
        <w:tab/>
        <w:t>Recent years have seen an upsurge interest in the synthesis, characterization and analytical applications of novel cyclic and non-cyclic organic compounds containing nitrogen, sulfur and oxygen. This class of compounds and their metal complexes has many applications in biochemistry, pharmaceutical, antimicrobial, antifungal and anti-carcinogenic reagents. Thus, the synthesis and spectroscopic characterization of novel derivatives of this class of compounds are of the main importance. The analytical applications of such class of these compounds as selective reagents for the separation, subsequent determination and removal of a series of traces of some toxic metal ions e.g. cadmium (II), mercury (II), lead (II) etc and some oxanions and complexing anions such as cyanide ions present in aqueous media are of great interst for human life. Therefore, the overall work will be focused on the following topics:</w:t>
      </w:r>
    </w:p>
    <w:p w:rsidR="00232069" w:rsidRDefault="00232069" w:rsidP="00232069">
      <w:pPr>
        <w:bidi w:val="0"/>
        <w:ind w:right="-52"/>
        <w:rPr>
          <w:rFonts w:cs="Times New Roman"/>
          <w:szCs w:val="24"/>
        </w:rPr>
      </w:pPr>
    </w:p>
    <w:p w:rsidR="00232069" w:rsidRDefault="00232069" w:rsidP="00232069">
      <w:pPr>
        <w:numPr>
          <w:ilvl w:val="0"/>
          <w:numId w:val="2"/>
        </w:numPr>
        <w:bidi w:val="0"/>
        <w:ind w:left="0" w:right="-52"/>
        <w:rPr>
          <w:rFonts w:cs="Times New Roman"/>
          <w:szCs w:val="24"/>
        </w:rPr>
      </w:pPr>
      <w:r>
        <w:rPr>
          <w:rFonts w:cs="Times New Roman"/>
          <w:szCs w:val="24"/>
        </w:rPr>
        <w:t xml:space="preserve"> Reviewing the chemistry and the different spectroscopic techniques of some mono – and di thio – carbohydrazide and alkyl, acyl derivatives in an attempt to prepare a series of novel class of these compounds with high yield.</w:t>
      </w:r>
    </w:p>
    <w:p w:rsidR="00232069" w:rsidRDefault="00232069" w:rsidP="00232069">
      <w:pPr>
        <w:numPr>
          <w:ilvl w:val="0"/>
          <w:numId w:val="2"/>
        </w:numPr>
        <w:bidi w:val="0"/>
        <w:ind w:left="0" w:right="-52"/>
        <w:rPr>
          <w:rFonts w:cs="Times New Roman"/>
          <w:szCs w:val="24"/>
        </w:rPr>
      </w:pPr>
      <w:r>
        <w:rPr>
          <w:rFonts w:cs="Times New Roman"/>
          <w:szCs w:val="24"/>
        </w:rPr>
        <w:t>Preparation of a series of some new sulfur organic compounds bearing heterocyclic moieties via the interaction between thiocarbohydrazide with various cyclizing agents. This class of compounds can be tested as selective organic reagents for developing novel methods for the separation, subsequent determination and complete removal of a series of trace toxic heavy metal ions, some toxic complex anions e.g. cyanide, and arsenate ions present in treated industrial treated wastewater samples</w:t>
      </w:r>
    </w:p>
    <w:p w:rsidR="00232069" w:rsidRDefault="00232069" w:rsidP="00232069">
      <w:pPr>
        <w:numPr>
          <w:ilvl w:val="0"/>
          <w:numId w:val="2"/>
        </w:numPr>
        <w:bidi w:val="0"/>
        <w:ind w:left="0" w:right="-52"/>
        <w:rPr>
          <w:rFonts w:cs="Times New Roman"/>
          <w:szCs w:val="24"/>
        </w:rPr>
      </w:pPr>
      <w:r>
        <w:rPr>
          <w:rFonts w:cs="Times New Roman"/>
          <w:szCs w:val="24"/>
        </w:rPr>
        <w:t xml:space="preserve">Application of some of the prepared reagents for the chemical separation employing liquid – liquid and liquid – solid separation techniques. Thus, in this investigation a series of polymer sorbents e.g. polyurethane immobilized or anchored will be used in batch and flow modes employing some novel selective and sensitive sulfur reagents of </w:t>
      </w:r>
      <w:r>
        <w:rPr>
          <w:rFonts w:cs="Times New Roman"/>
          <w:szCs w:val="24"/>
        </w:rPr>
        <w:lastRenderedPageBreak/>
        <w:t>this class of compounds for complete removal of some selected trace toxic heavy metal ions from aqueous media.</w:t>
      </w:r>
    </w:p>
    <w:p w:rsidR="00FE7CC6" w:rsidRPr="00232069" w:rsidRDefault="00FE7CC6">
      <w:pPr>
        <w:rPr>
          <w:rFonts w:hint="cs"/>
        </w:rPr>
      </w:pPr>
    </w:p>
    <w:sectPr w:rsidR="00FE7CC6" w:rsidRPr="00232069" w:rsidSect="00705B2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4732A"/>
    <w:multiLevelType w:val="hybridMultilevel"/>
    <w:tmpl w:val="85B887EA"/>
    <w:lvl w:ilvl="0" w:tplc="73D4FD22">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nsid w:val="3AFE703C"/>
    <w:multiLevelType w:val="hybridMultilevel"/>
    <w:tmpl w:val="EC040030"/>
    <w:lvl w:ilvl="0" w:tplc="6A3038EA">
      <w:start w:val="1"/>
      <w:numFmt w:val="bullet"/>
      <w:lvlText w:val="-"/>
      <w:lvlJc w:val="left"/>
      <w:pPr>
        <w:tabs>
          <w:tab w:val="num" w:pos="386"/>
        </w:tabs>
        <w:ind w:left="386" w:hanging="360"/>
      </w:pPr>
      <w:rPr>
        <w:rFonts w:ascii="Times New Roman" w:eastAsia="Times New Roman" w:hAnsi="Times New Roman" w:cs="Traditional Arabic" w:hint="default"/>
        <w:b/>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32069"/>
    <w:rsid w:val="00232069"/>
    <w:rsid w:val="00705B23"/>
    <w:rsid w:val="00FE7C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06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23206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232069"/>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232069"/>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3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206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23206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232069"/>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232069"/>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23206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23206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4348</Characters>
  <Application>Microsoft Office Word</Application>
  <DocSecurity>0</DocSecurity>
  <Lines>36</Lines>
  <Paragraphs>10</Paragraphs>
  <ScaleCrop>false</ScaleCrop>
  <Company>kaudsr</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2010-06-22T18:28:00Z</dcterms:created>
  <dcterms:modified xsi:type="dcterms:W3CDTF">2010-06-22T18:28:00Z</dcterms:modified>
</cp:coreProperties>
</file>